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47" w:rsidRDefault="00D51547" w:rsidP="00D51547">
      <w:pPr>
        <w:ind w:left="420"/>
        <w:jc w:val="center"/>
        <w:rPr>
          <w:b/>
        </w:rPr>
      </w:pPr>
      <w:r>
        <w:rPr>
          <w:b/>
        </w:rPr>
        <w:t xml:space="preserve">Отчет об исполнении муниципального задания </w:t>
      </w:r>
      <w:r>
        <w:rPr>
          <w:b/>
        </w:rPr>
        <w:br/>
      </w:r>
      <w:r>
        <w:rPr>
          <w:b/>
          <w:highlight w:val="yellow"/>
        </w:rPr>
        <w:t xml:space="preserve">муниципальным казенным образовательным учреждением «Ляпичевская </w:t>
      </w:r>
      <w:proofErr w:type="gramStart"/>
      <w:r>
        <w:rPr>
          <w:b/>
          <w:highlight w:val="yellow"/>
        </w:rPr>
        <w:t>средняя</w:t>
      </w:r>
      <w:proofErr w:type="gramEnd"/>
      <w:r>
        <w:rPr>
          <w:b/>
          <w:highlight w:val="yellow"/>
        </w:rPr>
        <w:t xml:space="preserve"> общеобразовательная школа»</w:t>
      </w:r>
      <w:r>
        <w:rPr>
          <w:b/>
        </w:rPr>
        <w:t xml:space="preserve"> </w:t>
      </w:r>
      <w:r>
        <w:rPr>
          <w:b/>
        </w:rPr>
        <w:br/>
        <w:t>х. Ляпичев, Калачевского муниципального района Волгоградской области по состоянию на 20.01.2015г.</w:t>
      </w:r>
    </w:p>
    <w:p w:rsidR="00D51547" w:rsidRDefault="00D51547" w:rsidP="00D51547">
      <w:pPr>
        <w:ind w:left="420"/>
        <w:jc w:val="both"/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7"/>
        <w:gridCol w:w="2467"/>
        <w:gridCol w:w="2467"/>
        <w:gridCol w:w="2467"/>
        <w:gridCol w:w="2468"/>
        <w:gridCol w:w="2468"/>
      </w:tblGrid>
      <w:tr w:rsidR="00D51547" w:rsidTr="00E453AB">
        <w:trPr>
          <w:trHeight w:val="1004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Значение, утвержденное в муниципальном задании на отчетный период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значение за отчетный период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причин отклонения от запланированных значений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информации о фактическом значении показателя</w:t>
            </w:r>
          </w:p>
        </w:tc>
      </w:tr>
      <w:tr w:rsidR="00D51547" w:rsidTr="00E453AB">
        <w:trPr>
          <w:trHeight w:val="828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1.Удовлетворенность качеством общего образования детей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от числа </w:t>
            </w:r>
            <w:proofErr w:type="gramStart"/>
            <w:r>
              <w:rPr>
                <w:sz w:val="20"/>
                <w:szCs w:val="20"/>
              </w:rPr>
              <w:t>опрошенных</w:t>
            </w:r>
            <w:proofErr w:type="gramEnd"/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качества деятельности ОУ</w:t>
            </w:r>
          </w:p>
        </w:tc>
      </w:tr>
      <w:tr w:rsidR="00D51547" w:rsidTr="00E453AB">
        <w:trPr>
          <w:trHeight w:val="1097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Доля учащихся 11 классов, успешно сдавших ЕГЭ по русскому языку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ГЭК</w:t>
            </w:r>
          </w:p>
        </w:tc>
      </w:tr>
      <w:tr w:rsidR="00D51547" w:rsidTr="00E453AB">
        <w:trPr>
          <w:trHeight w:val="1097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Доля учащихся 11 классов, успешно сдавших ЕГЭ по математике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ГЭК</w:t>
            </w: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Доля учащихся 11 классов, получивших документ государственного образца о среднем (полном) общем образовании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ОШ-1</w:t>
            </w: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Доля учащихся 11 классов, сдавших ЕГЭ от числа сдававших (по предметам по выбору)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ГЭК</w:t>
            </w: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6.Доля учащихся 9 классов, получивших документ государственного образца об основном общем образовании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ОШ-1</w:t>
            </w: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Доля учащихся 9 классов, успешно сдавших ГИА по новой форме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ТЭК</w:t>
            </w: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Доля учащихся 9 классов, успешно сдавших ГИА по обязательным предметам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ТЭК</w:t>
            </w: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Доля победителей и призеров муниципального этапа Всероссийской олимпиады школьников (учащиеся 9-11 классов)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7400C5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качества деятельности ОУ</w:t>
            </w: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 Доля  учащихся 10-11 классов, обучающихся по программам профильного обучения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5701A4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на начало учебного года</w:t>
            </w: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 Кол-во учащихся в рамках сетевого взаимодействия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на начало учебного года</w:t>
            </w: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 Доля педагогов со стажем работы от 0 до 5 лет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83-РИК</w:t>
            </w: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 Доля административно-управленческих и педагогических работников, прошедших обучение (не менее 72 часов) в отчетном периоде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5701A4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Курсы согласно графику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качества деятельности ОУ, форма 83-РИК</w:t>
            </w: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14. Доля административно-управленческих и педагогических работников, имеющих первую и высшую категории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ОШ-5,</w:t>
            </w:r>
          </w:p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83-РИК</w:t>
            </w: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 Доля учителей 5-11 классов, имеющих высшее профессиональное образование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ОШ-5, Форма 83-РИК</w:t>
            </w: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 Доля учителей начальных классов, имеющих высшее профессиональное образование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ОШ-5, Форма 83-РИК</w:t>
            </w: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 Обеспеченность школьных библиотек учебниками, обеспечивающими федеральный государственный стандарт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18. Доля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  <w:r>
              <w:rPr>
                <w:sz w:val="20"/>
                <w:szCs w:val="20"/>
              </w:rPr>
              <w:t xml:space="preserve"> учреждения, приходящихся на 1 компьютер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 Обеспеченность учебным оборудованием в соответствии с требованиями образовательной программы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 МТБ учреждения, мониторинг качества деятельности ОУ</w:t>
            </w: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 Количество случаев травматизма в учреждении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057B02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Акты  о несчастных случаях</w:t>
            </w: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 Количество жалоб потребителей на качество оказания услуг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Книга регистрации обращений граждан ОУ</w:t>
            </w:r>
          </w:p>
        </w:tc>
      </w:tr>
      <w:tr w:rsidR="00D51547" w:rsidTr="00E453AB">
        <w:trPr>
          <w:trHeight w:val="155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 Количество нарушений, выявленных контролирующими органами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Акты контролирующих органов</w:t>
            </w:r>
          </w:p>
        </w:tc>
      </w:tr>
      <w:tr w:rsidR="00D51547" w:rsidTr="00E453AB">
        <w:trPr>
          <w:trHeight w:val="371"/>
        </w:trPr>
        <w:tc>
          <w:tcPr>
            <w:tcW w:w="14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</w:pPr>
            <w:r>
              <w:t xml:space="preserve"> Объем муниципальной услуги (в натуральных показателях):</w:t>
            </w:r>
          </w:p>
          <w:p w:rsidR="00D51547" w:rsidRDefault="00D51547" w:rsidP="00E453AB">
            <w:pPr>
              <w:spacing w:line="276" w:lineRule="auto"/>
              <w:jc w:val="center"/>
            </w:pP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Среднегодовое число детей, получающих начальное общее, основное общее и среднее (полное) общее образование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Один ученик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ОШ-1</w:t>
            </w:r>
          </w:p>
        </w:tc>
      </w:tr>
      <w:tr w:rsidR="00D51547" w:rsidTr="00E453AB">
        <w:trPr>
          <w:trHeight w:val="175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Эффективность расходования бюджетных средств</w:t>
            </w:r>
          </w:p>
          <w:p w:rsidR="00D51547" w:rsidRDefault="00D51547" w:rsidP="00E453A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(Кол-во израсходованных учреждением бюджетных средств/Кол-во выделенных средств учреждению)*100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5701A4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92,32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качества деятельности ОУ</w:t>
            </w:r>
          </w:p>
        </w:tc>
      </w:tr>
      <w:tr w:rsidR="00D51547" w:rsidTr="00E453AB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3.Охват детей в возрасте 6,5-18 лет общим образованием</w:t>
            </w:r>
          </w:p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(Кол-во детей в возрасте 6,5 -18 лет, обучающихся в школе/ Общее кол-во детей в возрасте 6,5-18 лет в микрорайоне школы, в сельском поселении)*100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47" w:rsidRDefault="00D51547" w:rsidP="00E453A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ОШ-1, данные учета по микро-участкам</w:t>
            </w:r>
          </w:p>
        </w:tc>
      </w:tr>
    </w:tbl>
    <w:p w:rsidR="00D51547" w:rsidRDefault="00D51547" w:rsidP="00D51547">
      <w:pPr>
        <w:jc w:val="center"/>
      </w:pPr>
    </w:p>
    <w:p w:rsidR="00D51547" w:rsidRDefault="00D51547" w:rsidP="00D51547">
      <w:pPr>
        <w:jc w:val="center"/>
      </w:pPr>
      <w:r>
        <w:t>Директор МКОУ «Ляпичевская СОШ»  _________________________ Г.И. Боднарук</w:t>
      </w:r>
    </w:p>
    <w:p w:rsidR="00D51547" w:rsidRDefault="00D51547" w:rsidP="00D51547"/>
    <w:p w:rsidR="00D51547" w:rsidRDefault="00D51547" w:rsidP="00D51547"/>
    <w:p w:rsidR="00D51547" w:rsidRDefault="00D51547" w:rsidP="00D51547"/>
    <w:p w:rsidR="0036332E" w:rsidRDefault="0036332E"/>
    <w:sectPr w:rsidR="0036332E" w:rsidSect="00D515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1547"/>
    <w:rsid w:val="00057B02"/>
    <w:rsid w:val="0036332E"/>
    <w:rsid w:val="005701A4"/>
    <w:rsid w:val="006949B7"/>
    <w:rsid w:val="007400C5"/>
    <w:rsid w:val="00862F3A"/>
    <w:rsid w:val="00864311"/>
    <w:rsid w:val="009C0215"/>
    <w:rsid w:val="00D51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2015-01-13T08:10:00Z</cp:lastPrinted>
  <dcterms:created xsi:type="dcterms:W3CDTF">2015-01-13T07:28:00Z</dcterms:created>
  <dcterms:modified xsi:type="dcterms:W3CDTF">2015-01-13T08:41:00Z</dcterms:modified>
</cp:coreProperties>
</file>